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7F2DB4">
      <w:pPr>
        <w:ind w:right="594"/>
        <w:jc w:val="both"/>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Pr="001C6065" w:rsidRDefault="00B47827" w:rsidP="007F2DB4">
      <w:pPr>
        <w:ind w:right="594"/>
        <w:jc w:val="both"/>
        <w:rPr>
          <w:lang w:val="en-US"/>
        </w:rPr>
      </w:pPr>
    </w:p>
    <w:p w14:paraId="41278677" w14:textId="77777777" w:rsidR="001C6065" w:rsidRPr="001C6065" w:rsidRDefault="001C6065" w:rsidP="001C6065">
      <w:pPr>
        <w:ind w:right="453"/>
        <w:jc w:val="both"/>
        <w:rPr>
          <w:b/>
          <w:bCs/>
          <w:lang w:val="en-US"/>
        </w:rPr>
      </w:pPr>
      <w:r w:rsidRPr="001C6065">
        <w:rPr>
          <w:b/>
          <w:bCs/>
          <w:lang w:val="en-US"/>
        </w:rPr>
        <w:t>Short tender text (BoQ-ready)</w:t>
      </w:r>
    </w:p>
    <w:p w14:paraId="245E5DE5" w14:textId="77777777" w:rsidR="001C6065" w:rsidRPr="001C6065" w:rsidRDefault="001C6065" w:rsidP="001C6065">
      <w:pPr>
        <w:ind w:right="453"/>
        <w:jc w:val="both"/>
        <w:rPr>
          <w:lang w:val="en-US"/>
        </w:rPr>
      </w:pPr>
      <w:r w:rsidRPr="001C6065">
        <w:rPr>
          <w:lang w:val="en-US"/>
        </w:rPr>
        <w:t>System for continuous measurement of concrete temperature and determination of concrete maturity to support safe stripping and loading decisions.</w:t>
      </w:r>
    </w:p>
    <w:p w14:paraId="530082E8" w14:textId="77777777" w:rsidR="001C6065" w:rsidRDefault="001C6065" w:rsidP="001C6065">
      <w:pPr>
        <w:ind w:right="453"/>
        <w:jc w:val="both"/>
        <w:rPr>
          <w:lang w:val="en-US"/>
        </w:rPr>
      </w:pPr>
    </w:p>
    <w:p w14:paraId="5344EBCA" w14:textId="533FD5F9" w:rsidR="001C6065" w:rsidRPr="001C6065" w:rsidRDefault="001C6065" w:rsidP="001C6065">
      <w:pPr>
        <w:ind w:right="453"/>
        <w:jc w:val="both"/>
        <w:rPr>
          <w:b/>
          <w:bCs/>
          <w:lang w:val="en-US"/>
        </w:rPr>
      </w:pPr>
      <w:r w:rsidRPr="001C6065">
        <w:rPr>
          <w:b/>
          <w:bCs/>
          <w:lang w:val="en-US"/>
        </w:rPr>
        <w:t>Detailed tender text</w:t>
      </w:r>
    </w:p>
    <w:p w14:paraId="161676CF" w14:textId="77777777" w:rsidR="001C6065" w:rsidRPr="001C6065" w:rsidRDefault="001C6065" w:rsidP="001C6065">
      <w:pPr>
        <w:ind w:right="453"/>
        <w:jc w:val="both"/>
        <w:rPr>
          <w:lang w:val="en-US"/>
        </w:rPr>
      </w:pPr>
      <w:r w:rsidRPr="001C6065">
        <w:rPr>
          <w:lang w:val="en-US"/>
        </w:rPr>
        <w:t>Supply and operation of a digital measurement system for continuous recording of concrete temperature and calculation of concrete maturity in real time. The system shall enable an objective assessment of strength development. The objective is to safely and economically determine stripping and loading times and optimize construction schedules. All recorded data shall be automatically documented and available for project-specific evaluation and archiving.</w:t>
      </w:r>
    </w:p>
    <w:p w14:paraId="2A973AF0" w14:textId="76D88F2E" w:rsidR="00AA6D6B" w:rsidRPr="001C6065" w:rsidRDefault="001C6065" w:rsidP="001C6065">
      <w:pPr>
        <w:ind w:right="453"/>
        <w:jc w:val="both"/>
        <w:rPr>
          <w:lang w:val="en-US"/>
        </w:rPr>
      </w:pPr>
      <w:r w:rsidRPr="001C6065">
        <w:rPr>
          <w:lang w:val="en-US"/>
        </w:rPr>
        <w:t>Example product: TEMO by Vemaventuri. Other equivalent products are permissible.</w:t>
      </w:r>
    </w:p>
    <w:sectPr w:rsidR="00AA6D6B" w:rsidRPr="001C6065"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264D" w14:textId="77777777" w:rsidR="00ED424C" w:rsidRDefault="00ED424C" w:rsidP="005C0985">
      <w:pPr>
        <w:spacing w:after="0" w:line="240" w:lineRule="auto"/>
      </w:pPr>
      <w:r>
        <w:separator/>
      </w:r>
    </w:p>
    <w:p w14:paraId="025C4440" w14:textId="77777777" w:rsidR="00ED424C" w:rsidRDefault="00ED424C"/>
  </w:endnote>
  <w:endnote w:type="continuationSeparator" w:id="0">
    <w:p w14:paraId="72D7FA4A" w14:textId="77777777" w:rsidR="00ED424C" w:rsidRDefault="00ED424C" w:rsidP="005C0985">
      <w:pPr>
        <w:spacing w:after="0" w:line="240" w:lineRule="auto"/>
      </w:pPr>
      <w:r>
        <w:continuationSeparator/>
      </w:r>
    </w:p>
    <w:p w14:paraId="62A9DD8B" w14:textId="77777777" w:rsidR="00ED424C" w:rsidRDefault="00ED4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9723" w14:textId="77777777" w:rsidR="007A6361" w:rsidRDefault="007A63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3BB40C98" w:rsidR="00E336B6" w:rsidRPr="006D5EB3" w:rsidRDefault="00C93779"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48C7" w14:textId="77777777" w:rsidR="007A6361" w:rsidRDefault="007A63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40FC" w14:textId="77777777" w:rsidR="00ED424C" w:rsidRDefault="00ED424C" w:rsidP="005C0985">
      <w:pPr>
        <w:spacing w:after="0" w:line="240" w:lineRule="auto"/>
      </w:pPr>
      <w:r>
        <w:separator/>
      </w:r>
    </w:p>
    <w:p w14:paraId="376BD811" w14:textId="77777777" w:rsidR="00ED424C" w:rsidRDefault="00ED424C"/>
  </w:footnote>
  <w:footnote w:type="continuationSeparator" w:id="0">
    <w:p w14:paraId="024D185F" w14:textId="77777777" w:rsidR="00ED424C" w:rsidRDefault="00ED424C" w:rsidP="005C0985">
      <w:pPr>
        <w:spacing w:after="0" w:line="240" w:lineRule="auto"/>
      </w:pPr>
      <w:r>
        <w:continuationSeparator/>
      </w:r>
    </w:p>
    <w:p w14:paraId="62ACA823" w14:textId="77777777" w:rsidR="00ED424C" w:rsidRDefault="00ED4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67EC" w14:textId="77777777" w:rsidR="007A6361" w:rsidRDefault="007A63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7A6361" w14:paraId="471505C0" w14:textId="77777777" w:rsidTr="007A6361">
      <w:trPr>
        <w:trHeight w:hRule="exact" w:val="2127"/>
      </w:trPr>
      <w:tc>
        <w:tcPr>
          <w:tcW w:w="7484" w:type="dxa"/>
        </w:tcPr>
        <w:p w14:paraId="61CC6A9D" w14:textId="77777777" w:rsidR="00B47827" w:rsidRPr="001C43F1" w:rsidRDefault="00B47827" w:rsidP="00B47827">
          <w:pPr>
            <w:pStyle w:val="Titel1"/>
            <w:rPr>
              <w:lang w:val="en-US"/>
            </w:rPr>
          </w:pPr>
          <w:r>
            <w:rPr>
              <w:lang w:val="en-US"/>
            </w:rPr>
            <w:t>Tender Text Template</w:t>
          </w:r>
        </w:p>
        <w:p w14:paraId="396ED929" w14:textId="77777777" w:rsidR="007A6361" w:rsidRDefault="00B47827" w:rsidP="00AA6D6B">
          <w:pPr>
            <w:pStyle w:val="Titel2"/>
            <w:rPr>
              <w:bCs/>
              <w:lang w:val="en-US"/>
            </w:rPr>
          </w:pPr>
          <w:r w:rsidRPr="00424B8E">
            <w:rPr>
              <w:bCs/>
              <w:lang w:val="en-US"/>
            </w:rPr>
            <w:t xml:space="preserve">Concrete </w:t>
          </w:r>
          <w:r w:rsidR="003F07E2">
            <w:rPr>
              <w:bCs/>
              <w:lang w:val="en-US"/>
            </w:rPr>
            <w:t>Temperature</w:t>
          </w:r>
          <w:r w:rsidR="007A6361">
            <w:rPr>
              <w:bCs/>
              <w:lang w:val="en-US"/>
            </w:rPr>
            <w:t xml:space="preserve"> and Maturity</w:t>
          </w:r>
        </w:p>
        <w:p w14:paraId="6AEF9677" w14:textId="1D1F9B06" w:rsidR="00AA6D6B" w:rsidRPr="001C43F1" w:rsidRDefault="007F2DB4" w:rsidP="00AA6D6B">
          <w:pPr>
            <w:pStyle w:val="Titel2"/>
            <w:rPr>
              <w:lang w:val="en-US"/>
            </w:rPr>
          </w:pPr>
          <w:r>
            <w:rPr>
              <w:bCs/>
              <w:lang w:val="en-US"/>
            </w:rPr>
            <w:t>Monitoring</w:t>
          </w: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EC58" w14:textId="77777777" w:rsidR="007A6361" w:rsidRDefault="007A63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6065"/>
    <w:rsid w:val="001C74D7"/>
    <w:rsid w:val="001D7F4E"/>
    <w:rsid w:val="001F30BC"/>
    <w:rsid w:val="001F5442"/>
    <w:rsid w:val="00205B58"/>
    <w:rsid w:val="002138FE"/>
    <w:rsid w:val="00216E0C"/>
    <w:rsid w:val="00221FD3"/>
    <w:rsid w:val="00224AE0"/>
    <w:rsid w:val="00226ADD"/>
    <w:rsid w:val="0023431D"/>
    <w:rsid w:val="00235709"/>
    <w:rsid w:val="00264540"/>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3F07E2"/>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21AD8"/>
    <w:rsid w:val="00A2368A"/>
    <w:rsid w:val="00A27D8B"/>
    <w:rsid w:val="00A4590C"/>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8D1"/>
    <w:rsid w:val="00C32CBA"/>
    <w:rsid w:val="00C45E9F"/>
    <w:rsid w:val="00C810F0"/>
    <w:rsid w:val="00C93779"/>
    <w:rsid w:val="00CA41F9"/>
    <w:rsid w:val="00CB63FC"/>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2.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3.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4.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251e0-caf7-4748-8ff8-439e3f55cda8}" enabled="1" method="Standard" siteId="{975d243a-4e65-46df-b77f-8f73a893ca23}" contentBits="0"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135</Words>
  <Characters>888</Characters>
  <Application>Microsoft Office Word</Application>
  <DocSecurity>0</DocSecurity>
  <Lines>14</Lines>
  <Paragraphs>6</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6</cp:revision>
  <cp:lastPrinted>2023-09-27T14:28:00Z</cp:lastPrinted>
  <dcterms:created xsi:type="dcterms:W3CDTF">2026-02-16T13:39:00Z</dcterms:created>
  <dcterms:modified xsi:type="dcterms:W3CDTF">2026-02-16T14:00:00Z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y fmtid="{D5CDD505-2E9C-101B-9397-08002B2CF9AE}" pid="5" name="docLang">
    <vt:lpwstr>en</vt:lpwstr>
  </property>
</Properties>
</file>